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3" w:rsidRPr="00435681" w:rsidRDefault="00022943" w:rsidP="00022943">
      <w:pPr>
        <w:jc w:val="center"/>
        <w:rPr>
          <w:b/>
          <w:i/>
          <w:sz w:val="24"/>
          <w:szCs w:val="24"/>
          <w:u w:val="single"/>
        </w:rPr>
      </w:pPr>
      <w:r w:rsidRPr="00435681">
        <w:rPr>
          <w:b/>
          <w:i/>
          <w:sz w:val="24"/>
          <w:szCs w:val="24"/>
          <w:u w:val="single"/>
        </w:rPr>
        <w:t>Szülő - ügyvéd - szerepek és szerepcserék a gyermekjóléti szolgáltatások fórumain</w:t>
      </w:r>
    </w:p>
    <w:p w:rsidR="00022943" w:rsidRPr="00435681" w:rsidRDefault="00022943" w:rsidP="00022943">
      <w:pPr>
        <w:rPr>
          <w:sz w:val="24"/>
          <w:szCs w:val="24"/>
        </w:rPr>
      </w:pPr>
    </w:p>
    <w:p w:rsidR="00022943" w:rsidRPr="00435681" w:rsidRDefault="00022943" w:rsidP="00022943">
      <w:pPr>
        <w:rPr>
          <w:sz w:val="24"/>
          <w:szCs w:val="24"/>
        </w:rPr>
      </w:pPr>
      <w:r w:rsidRPr="00435681">
        <w:rPr>
          <w:sz w:val="24"/>
          <w:szCs w:val="24"/>
        </w:rPr>
        <w:t>Meghívott:</w:t>
      </w:r>
    </w:p>
    <w:p w:rsidR="00596C3C" w:rsidRPr="00435681" w:rsidRDefault="00022943" w:rsidP="00596C3C">
      <w:pPr>
        <w:ind w:left="1416" w:firstLine="708"/>
        <w:rPr>
          <w:sz w:val="24"/>
          <w:szCs w:val="24"/>
        </w:rPr>
      </w:pPr>
      <w:proofErr w:type="spellStart"/>
      <w:r w:rsidRPr="00435681">
        <w:rPr>
          <w:sz w:val="24"/>
          <w:szCs w:val="24"/>
        </w:rPr>
        <w:t>Sikóné</w:t>
      </w:r>
      <w:proofErr w:type="spellEnd"/>
      <w:r w:rsidRPr="00435681">
        <w:rPr>
          <w:sz w:val="24"/>
          <w:szCs w:val="24"/>
        </w:rPr>
        <w:t xml:space="preserve"> Bartos Edina- EMMI, Szociális és Gyermekjóléti </w:t>
      </w:r>
      <w:r w:rsidR="00596C3C" w:rsidRPr="00435681">
        <w:rPr>
          <w:sz w:val="24"/>
          <w:szCs w:val="24"/>
        </w:rPr>
        <w:t xml:space="preserve"> </w:t>
      </w:r>
    </w:p>
    <w:p w:rsidR="00022943" w:rsidRPr="00435681" w:rsidRDefault="00022943" w:rsidP="00596C3C">
      <w:pPr>
        <w:ind w:left="1416" w:firstLine="708"/>
        <w:rPr>
          <w:sz w:val="24"/>
          <w:szCs w:val="24"/>
        </w:rPr>
      </w:pPr>
      <w:r w:rsidRPr="00435681">
        <w:rPr>
          <w:sz w:val="24"/>
          <w:szCs w:val="24"/>
        </w:rPr>
        <w:t>Szolgáltatások Főosztálya, referens</w:t>
      </w:r>
    </w:p>
    <w:p w:rsidR="00596C3C" w:rsidRPr="00435681" w:rsidRDefault="00022943" w:rsidP="00022943">
      <w:pPr>
        <w:rPr>
          <w:sz w:val="24"/>
          <w:szCs w:val="24"/>
        </w:rPr>
      </w:pPr>
      <w:r w:rsidRPr="00435681">
        <w:rPr>
          <w:sz w:val="24"/>
          <w:szCs w:val="24"/>
        </w:rPr>
        <w:t xml:space="preserve"> </w:t>
      </w:r>
      <w:r w:rsidR="00596C3C" w:rsidRPr="00435681">
        <w:rPr>
          <w:sz w:val="24"/>
          <w:szCs w:val="24"/>
        </w:rPr>
        <w:tab/>
      </w:r>
      <w:r w:rsidR="00596C3C" w:rsidRPr="00435681">
        <w:rPr>
          <w:sz w:val="24"/>
          <w:szCs w:val="24"/>
        </w:rPr>
        <w:tab/>
      </w:r>
      <w:r w:rsidR="00596C3C" w:rsidRPr="00435681">
        <w:rPr>
          <w:sz w:val="24"/>
          <w:szCs w:val="24"/>
        </w:rPr>
        <w:tab/>
      </w:r>
      <w:proofErr w:type="gramStart"/>
      <w:r w:rsidRPr="00435681">
        <w:rPr>
          <w:sz w:val="24"/>
          <w:szCs w:val="24"/>
        </w:rPr>
        <w:t>dr.</w:t>
      </w:r>
      <w:proofErr w:type="gramEnd"/>
      <w:r w:rsidRPr="00435681">
        <w:rPr>
          <w:sz w:val="24"/>
          <w:szCs w:val="24"/>
        </w:rPr>
        <w:t xml:space="preserve"> </w:t>
      </w:r>
      <w:proofErr w:type="spellStart"/>
      <w:r w:rsidRPr="00435681">
        <w:rPr>
          <w:sz w:val="24"/>
          <w:szCs w:val="24"/>
        </w:rPr>
        <w:t>Feffer</w:t>
      </w:r>
      <w:proofErr w:type="spellEnd"/>
      <w:r w:rsidRPr="00435681">
        <w:rPr>
          <w:sz w:val="24"/>
          <w:szCs w:val="24"/>
        </w:rPr>
        <w:t xml:space="preserve"> Zsuzsanna- EMMI, Gyermekvédelmi és Gyámügyi </w:t>
      </w:r>
    </w:p>
    <w:p w:rsidR="00745AE3" w:rsidRPr="00435681" w:rsidRDefault="00596C3C" w:rsidP="00022943">
      <w:pPr>
        <w:rPr>
          <w:sz w:val="24"/>
          <w:szCs w:val="24"/>
        </w:rPr>
      </w:pPr>
      <w:r w:rsidRPr="00435681">
        <w:rPr>
          <w:sz w:val="24"/>
          <w:szCs w:val="24"/>
        </w:rPr>
        <w:t xml:space="preserve">                              </w:t>
      </w:r>
      <w:r w:rsidR="00022943" w:rsidRPr="00435681">
        <w:rPr>
          <w:sz w:val="24"/>
          <w:szCs w:val="24"/>
        </w:rPr>
        <w:t>Főosztály, szakreferens</w:t>
      </w:r>
    </w:p>
    <w:p w:rsidR="00022943" w:rsidRPr="00435681" w:rsidRDefault="00435681" w:rsidP="00022943">
      <w:pPr>
        <w:rPr>
          <w:sz w:val="24"/>
          <w:szCs w:val="24"/>
        </w:rPr>
      </w:pPr>
      <w:proofErr w:type="gramStart"/>
      <w:r w:rsidRPr="00435681">
        <w:rPr>
          <w:sz w:val="24"/>
          <w:szCs w:val="24"/>
        </w:rPr>
        <w:t>Szekció vezető</w:t>
      </w:r>
      <w:proofErr w:type="gramEnd"/>
      <w:r w:rsidRPr="00435681">
        <w:rPr>
          <w:sz w:val="24"/>
          <w:szCs w:val="24"/>
        </w:rPr>
        <w:t>: Orosz Ibolya Aurélia</w:t>
      </w:r>
    </w:p>
    <w:p w:rsidR="00435681" w:rsidRPr="00435681" w:rsidRDefault="00435681" w:rsidP="00022943">
      <w:pPr>
        <w:rPr>
          <w:sz w:val="24"/>
          <w:szCs w:val="24"/>
        </w:rPr>
      </w:pPr>
      <w:r w:rsidRPr="00435681">
        <w:rPr>
          <w:sz w:val="24"/>
          <w:szCs w:val="24"/>
        </w:rPr>
        <w:t>A szekcióban résztvevők száma: 54 fő</w:t>
      </w:r>
    </w:p>
    <w:p w:rsidR="001F5775" w:rsidRPr="00435681" w:rsidRDefault="001F5775" w:rsidP="00D60665">
      <w:pPr>
        <w:jc w:val="left"/>
        <w:rPr>
          <w:rFonts w:cs="Times New Roman"/>
          <w:sz w:val="24"/>
          <w:szCs w:val="24"/>
        </w:rPr>
      </w:pPr>
    </w:p>
    <w:p w:rsidR="001F5775" w:rsidRPr="00435681" w:rsidRDefault="001F5775" w:rsidP="001F5775">
      <w:pPr>
        <w:rPr>
          <w:rFonts w:cs="Times New Roman"/>
          <w:sz w:val="24"/>
          <w:szCs w:val="24"/>
        </w:rPr>
      </w:pPr>
      <w:r w:rsidRPr="00435681">
        <w:rPr>
          <w:rFonts w:cs="Times New Roman"/>
          <w:sz w:val="24"/>
          <w:szCs w:val="24"/>
        </w:rPr>
        <w:t xml:space="preserve">A társadalomban történt változások a család- és gyermekjóléti szolgálatok/központok munkájára is hatalmas befolyással van. Néhány évvel ezelőtt elképzelhetetlennek tűnt, hogy </w:t>
      </w:r>
      <w:proofErr w:type="gramStart"/>
      <w:r w:rsidRPr="00435681">
        <w:rPr>
          <w:rFonts w:cs="Times New Roman"/>
          <w:sz w:val="24"/>
          <w:szCs w:val="24"/>
        </w:rPr>
        <w:t>a  segítő</w:t>
      </w:r>
      <w:proofErr w:type="gramEnd"/>
      <w:r w:rsidRPr="00435681">
        <w:rPr>
          <w:rFonts w:cs="Times New Roman"/>
          <w:sz w:val="24"/>
          <w:szCs w:val="24"/>
        </w:rPr>
        <w:t xml:space="preserve"> folyamatokban az emberek ügyvéddel vegyenek részt.</w:t>
      </w:r>
    </w:p>
    <w:p w:rsidR="003736D6" w:rsidRPr="00435681" w:rsidRDefault="00435681" w:rsidP="003736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Kiemelten </w:t>
      </w:r>
      <w:r w:rsidR="001F5775" w:rsidRPr="00435681">
        <w:rPr>
          <w:rFonts w:cs="Times New Roman"/>
          <w:sz w:val="24"/>
          <w:szCs w:val="24"/>
        </w:rPr>
        <w:t>jellemző a kapcsolattartási ügyekben, ezen belül pedig főleg az esetkonferenciákon egyre gyakoribb ez a jelenség.</w:t>
      </w:r>
      <w:r w:rsidR="003736D6" w:rsidRPr="00435681">
        <w:rPr>
          <w:rFonts w:cs="Times New Roman"/>
          <w:sz w:val="24"/>
          <w:szCs w:val="24"/>
        </w:rPr>
        <w:t xml:space="preserve"> Ez több </w:t>
      </w:r>
      <w:proofErr w:type="spellStart"/>
      <w:r w:rsidR="003736D6" w:rsidRPr="00435681">
        <w:rPr>
          <w:rFonts w:cs="Times New Roman"/>
          <w:sz w:val="24"/>
          <w:szCs w:val="24"/>
        </w:rPr>
        <w:t>dillemát</w:t>
      </w:r>
      <w:proofErr w:type="spellEnd"/>
      <w:r w:rsidR="003736D6" w:rsidRPr="00435681">
        <w:rPr>
          <w:rFonts w:cs="Times New Roman"/>
          <w:sz w:val="24"/>
          <w:szCs w:val="24"/>
        </w:rPr>
        <w:t xml:space="preserve"> feltételez, melyek megfogalmazásra is kerültek a szekció ideje alatt.</w:t>
      </w:r>
    </w:p>
    <w:p w:rsidR="00596C3C" w:rsidRPr="00435681" w:rsidRDefault="001F5775" w:rsidP="0067609D">
      <w:pPr>
        <w:rPr>
          <w:rFonts w:cs="Times New Roman"/>
          <w:sz w:val="24"/>
          <w:szCs w:val="24"/>
        </w:rPr>
      </w:pPr>
      <w:r w:rsidRPr="00435681">
        <w:rPr>
          <w:rFonts w:cs="Times New Roman"/>
          <w:sz w:val="24"/>
          <w:szCs w:val="24"/>
        </w:rPr>
        <w:t xml:space="preserve">A gyámhivatalok esetében is jellemzővé vált, hogy a hatósági tárgyalásokon ügyvéddel együtt érkezik valamelyik szülő. </w:t>
      </w:r>
      <w:r w:rsidR="009664FF" w:rsidRPr="00435681">
        <w:rPr>
          <w:rFonts w:cs="Times New Roman"/>
          <w:i/>
          <w:sz w:val="24"/>
          <w:szCs w:val="24"/>
          <w:shd w:val="clear" w:color="auto" w:fill="FFFFFF"/>
        </w:rPr>
        <w:t xml:space="preserve">A </w:t>
      </w:r>
      <w:r w:rsidR="003736D6" w:rsidRPr="00435681">
        <w:rPr>
          <w:rFonts w:cs="Times New Roman"/>
          <w:i/>
          <w:sz w:val="24"/>
          <w:szCs w:val="24"/>
          <w:shd w:val="clear" w:color="auto" w:fill="FFFFFF"/>
        </w:rPr>
        <w:t xml:space="preserve">jogszabály szerint a </w:t>
      </w:r>
      <w:r w:rsidR="009664FF" w:rsidRPr="00435681">
        <w:rPr>
          <w:rFonts w:cs="Times New Roman"/>
          <w:i/>
          <w:sz w:val="24"/>
          <w:szCs w:val="24"/>
          <w:shd w:val="clear" w:color="auto" w:fill="FFFFFF"/>
        </w:rPr>
        <w:t>gyermekkel való kapcsolattartásra mind a (különélő) szülő, mind a nagyszülő, m</w:t>
      </w:r>
      <w:r w:rsidR="003736D6" w:rsidRPr="00435681">
        <w:rPr>
          <w:rFonts w:cs="Times New Roman"/>
          <w:i/>
          <w:sz w:val="24"/>
          <w:szCs w:val="24"/>
          <w:shd w:val="clear" w:color="auto" w:fill="FFFFFF"/>
        </w:rPr>
        <w:t>ind a nagykorú testvér, továbbá</w:t>
      </w:r>
      <w:r w:rsidR="009664FF" w:rsidRPr="00435681">
        <w:rPr>
          <w:rFonts w:cs="Times New Roman"/>
          <w:i/>
          <w:sz w:val="24"/>
          <w:szCs w:val="24"/>
          <w:shd w:val="clear" w:color="auto" w:fill="FFFFFF"/>
        </w:rPr>
        <w:t>- ha a szülő és a nagyszülő nem él, illetőleg a kapcsolattartásban tartósan akadályozva van, vagy kapcsolattartási j</w:t>
      </w:r>
      <w:r w:rsidR="003736D6" w:rsidRPr="00435681">
        <w:rPr>
          <w:rFonts w:cs="Times New Roman"/>
          <w:i/>
          <w:sz w:val="24"/>
          <w:szCs w:val="24"/>
          <w:shd w:val="clear" w:color="auto" w:fill="FFFFFF"/>
        </w:rPr>
        <w:t xml:space="preserve">ogát önhibájából nem gyakorolja - </w:t>
      </w:r>
      <w:r w:rsidR="009664FF" w:rsidRPr="00435681">
        <w:rPr>
          <w:rFonts w:cs="Times New Roman"/>
          <w:i/>
          <w:sz w:val="24"/>
          <w:szCs w:val="24"/>
          <w:shd w:val="clear" w:color="auto" w:fill="FFFFFF"/>
        </w:rPr>
        <w:t>a gyermek szülőjének testvére,</w:t>
      </w:r>
      <w:r w:rsidR="003736D6" w:rsidRPr="00435681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664FF" w:rsidRPr="00435681">
        <w:rPr>
          <w:rFonts w:cs="Times New Roman"/>
          <w:i/>
          <w:sz w:val="24"/>
          <w:szCs w:val="24"/>
          <w:shd w:val="clear" w:color="auto" w:fill="FFFFFF"/>
        </w:rPr>
        <w:t>vala</w:t>
      </w:r>
      <w:r w:rsidR="003736D6" w:rsidRPr="00435681">
        <w:rPr>
          <w:rFonts w:cs="Times New Roman"/>
          <w:i/>
          <w:sz w:val="24"/>
          <w:szCs w:val="24"/>
          <w:shd w:val="clear" w:color="auto" w:fill="FFFFFF"/>
        </w:rPr>
        <w:t>-mint</w:t>
      </w:r>
      <w:proofErr w:type="spellEnd"/>
      <w:r w:rsidR="003736D6" w:rsidRPr="00435681">
        <w:rPr>
          <w:rFonts w:cs="Times New Roman"/>
          <w:i/>
          <w:sz w:val="24"/>
          <w:szCs w:val="24"/>
          <w:shd w:val="clear" w:color="auto" w:fill="FFFFFF"/>
        </w:rPr>
        <w:t xml:space="preserve"> szülőjének házastársa is </w:t>
      </w:r>
      <w:r w:rsidR="009664FF" w:rsidRPr="00435681">
        <w:rPr>
          <w:rFonts w:cs="Times New Roman"/>
          <w:i/>
          <w:sz w:val="24"/>
          <w:szCs w:val="24"/>
          <w:shd w:val="clear" w:color="auto" w:fill="FFFFFF"/>
        </w:rPr>
        <w:t>jogosult.</w:t>
      </w:r>
      <w:r w:rsidR="003736D6" w:rsidRPr="00435681">
        <w:rPr>
          <w:rFonts w:cs="Times New Roman"/>
          <w:i/>
          <w:sz w:val="24"/>
          <w:szCs w:val="24"/>
        </w:rPr>
        <w:t xml:space="preserve"> </w:t>
      </w:r>
      <w:r w:rsidR="009664FF" w:rsidRPr="00435681">
        <w:rPr>
          <w:rFonts w:cs="Times New Roman"/>
          <w:sz w:val="24"/>
          <w:szCs w:val="24"/>
          <w:shd w:val="clear" w:color="auto" w:fill="FFFFFF"/>
        </w:rPr>
        <w:t>A kapcsolattartással kapcsolatos ügyek jellemzően a gyermek és a különélő szülő, vagy valamelyik nagyszülő közötti </w:t>
      </w:r>
      <w:r w:rsidR="009664FF" w:rsidRPr="00435681">
        <w:rPr>
          <w:rStyle w:val="Kiemels2"/>
          <w:rFonts w:cs="Times New Roman"/>
          <w:sz w:val="24"/>
          <w:szCs w:val="24"/>
          <w:shd w:val="clear" w:color="auto" w:fill="FFFFFF"/>
        </w:rPr>
        <w:t xml:space="preserve">kapcsolattartás </w:t>
      </w:r>
      <w:r w:rsidR="009664FF" w:rsidRPr="00435681">
        <w:rPr>
          <w:rStyle w:val="Kiemels2"/>
          <w:rFonts w:cs="Times New Roman"/>
          <w:b w:val="0"/>
          <w:sz w:val="24"/>
          <w:szCs w:val="24"/>
          <w:shd w:val="clear" w:color="auto" w:fill="FFFFFF"/>
        </w:rPr>
        <w:t>rendezésére</w:t>
      </w:r>
      <w:r w:rsidR="009664FF" w:rsidRPr="00435681">
        <w:rPr>
          <w:rFonts w:cs="Times New Roman"/>
          <w:sz w:val="24"/>
          <w:szCs w:val="24"/>
          <w:shd w:val="clear" w:color="auto" w:fill="FFFFFF"/>
        </w:rPr>
        <w:t> (szabályozására, újraszabályozására, korlátozására, szüneteltetésére, megvonására) vagy </w:t>
      </w:r>
      <w:r w:rsidR="009664FF" w:rsidRPr="00435681">
        <w:rPr>
          <w:rStyle w:val="Kiemels2"/>
          <w:rFonts w:cs="Times New Roman"/>
          <w:b w:val="0"/>
          <w:sz w:val="24"/>
          <w:szCs w:val="24"/>
          <w:shd w:val="clear" w:color="auto" w:fill="FFFFFF"/>
        </w:rPr>
        <w:t>végrehajtására</w:t>
      </w:r>
      <w:r w:rsidR="00D60665" w:rsidRPr="00435681">
        <w:rPr>
          <w:rStyle w:val="Kiemels2"/>
          <w:rFonts w:cs="Times New Roman"/>
          <w:b w:val="0"/>
          <w:sz w:val="24"/>
          <w:szCs w:val="24"/>
          <w:shd w:val="clear" w:color="auto" w:fill="FFFFFF"/>
        </w:rPr>
        <w:t xml:space="preserve"> </w:t>
      </w:r>
      <w:r w:rsidR="009664FF" w:rsidRPr="00435681">
        <w:rPr>
          <w:rFonts w:cs="Times New Roman"/>
          <w:sz w:val="24"/>
          <w:szCs w:val="24"/>
          <w:shd w:val="clear" w:color="auto" w:fill="FFFFFF"/>
        </w:rPr>
        <w:t>irányulnak.</w:t>
      </w:r>
      <w:r w:rsidR="003736D6" w:rsidRPr="00435681">
        <w:rPr>
          <w:rFonts w:cs="Times New Roman"/>
          <w:sz w:val="24"/>
          <w:szCs w:val="24"/>
        </w:rPr>
        <w:t xml:space="preserve"> </w:t>
      </w:r>
    </w:p>
    <w:p w:rsidR="00330668" w:rsidRPr="00435681" w:rsidRDefault="009664FF" w:rsidP="0067609D">
      <w:pPr>
        <w:rPr>
          <w:rFonts w:cs="Times New Roman"/>
          <w:sz w:val="24"/>
          <w:szCs w:val="24"/>
          <w:shd w:val="clear" w:color="auto" w:fill="FFFFFF"/>
        </w:rPr>
      </w:pPr>
      <w:r w:rsidRPr="00435681">
        <w:rPr>
          <w:rFonts w:cs="Times New Roman"/>
          <w:sz w:val="24"/>
          <w:szCs w:val="24"/>
          <w:shd w:val="clear" w:color="auto" w:fill="FFFFFF"/>
        </w:rPr>
        <w:t>A gyámhivatal mind a szabályozás, mind a végrehajtás körében </w:t>
      </w:r>
      <w:r w:rsidRPr="00435681">
        <w:rPr>
          <w:rStyle w:val="Kiemels2"/>
          <w:rFonts w:cs="Times New Roman"/>
          <w:b w:val="0"/>
          <w:sz w:val="24"/>
          <w:szCs w:val="24"/>
          <w:shd w:val="clear" w:color="auto" w:fill="FFFFFF"/>
        </w:rPr>
        <w:t>kizárólag kérelemre</w:t>
      </w:r>
      <w:r w:rsidRPr="00435681">
        <w:rPr>
          <w:rFonts w:cs="Times New Roman"/>
          <w:sz w:val="24"/>
          <w:szCs w:val="24"/>
          <w:shd w:val="clear" w:color="auto" w:fill="FFFFFF"/>
        </w:rPr>
        <w:t> járhat el, hivatalból nem.</w:t>
      </w:r>
      <w:r w:rsidRPr="00435681">
        <w:rPr>
          <w:rFonts w:cs="Times New Roman"/>
          <w:sz w:val="24"/>
          <w:szCs w:val="24"/>
        </w:rPr>
        <w:br/>
      </w:r>
    </w:p>
    <w:p w:rsidR="0067609D" w:rsidRPr="00435681" w:rsidRDefault="009664FF" w:rsidP="0067609D">
      <w:pPr>
        <w:rPr>
          <w:rFonts w:cs="Times New Roman"/>
          <w:sz w:val="24"/>
          <w:szCs w:val="24"/>
        </w:rPr>
      </w:pPr>
      <w:r w:rsidRPr="00435681">
        <w:rPr>
          <w:rFonts w:cs="Times New Roman"/>
          <w:sz w:val="24"/>
          <w:szCs w:val="24"/>
          <w:shd w:val="clear" w:color="auto" w:fill="FFFFFF"/>
        </w:rPr>
        <w:t>Kérelmet kizárólag egyik vagy minkét szülő, ill. a 14. életévét betöltött gyermek terjeszthet elő, továbbá az, akinek a gyermekkel a fentiek szerint joga van kapcsolatot tartani.</w:t>
      </w:r>
      <w:r w:rsidR="0067609D" w:rsidRPr="00435681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60665" w:rsidRPr="00435681" w:rsidRDefault="0067609D" w:rsidP="0067609D">
      <w:pPr>
        <w:rPr>
          <w:rFonts w:cs="Times New Roman"/>
          <w:sz w:val="24"/>
          <w:szCs w:val="24"/>
          <w:shd w:val="clear" w:color="auto" w:fill="FFFFFF"/>
        </w:rPr>
      </w:pPr>
      <w:r w:rsidRPr="00435681">
        <w:rPr>
          <w:rFonts w:cs="Times New Roman"/>
          <w:sz w:val="24"/>
          <w:szCs w:val="24"/>
          <w:shd w:val="clear" w:color="auto" w:fill="FFFFFF"/>
        </w:rPr>
        <w:t xml:space="preserve">A </w:t>
      </w:r>
      <w:r w:rsidRPr="00435681">
        <w:rPr>
          <w:rFonts w:cs="Times New Roman"/>
          <w:sz w:val="24"/>
          <w:szCs w:val="24"/>
          <w:u w:val="single"/>
          <w:shd w:val="clear" w:color="auto" w:fill="FFFFFF"/>
        </w:rPr>
        <w:t xml:space="preserve">szekcióban </w:t>
      </w:r>
      <w:r w:rsidRPr="00435681">
        <w:rPr>
          <w:rFonts w:cs="Times New Roman"/>
          <w:sz w:val="24"/>
          <w:szCs w:val="24"/>
          <w:shd w:val="clear" w:color="auto" w:fill="FFFFFF"/>
        </w:rPr>
        <w:t xml:space="preserve">elhangzott az a </w:t>
      </w:r>
      <w:r w:rsidRPr="00435681">
        <w:rPr>
          <w:rFonts w:cs="Times New Roman"/>
          <w:sz w:val="24"/>
          <w:szCs w:val="24"/>
          <w:u w:val="single"/>
          <w:shd w:val="clear" w:color="auto" w:fill="FFFFFF"/>
        </w:rPr>
        <w:t>javaslat</w:t>
      </w:r>
      <w:r w:rsidRPr="00435681">
        <w:rPr>
          <w:rFonts w:cs="Times New Roman"/>
          <w:sz w:val="24"/>
          <w:szCs w:val="24"/>
          <w:shd w:val="clear" w:color="auto" w:fill="FFFFFF"/>
        </w:rPr>
        <w:t>, hogy amennyiben a kapcsolattartásról szóló jogerős határozat végrehajtása nem a gyermek érdekét képviseli</w:t>
      </w:r>
      <w:proofErr w:type="gramStart"/>
      <w:r w:rsidRPr="00435681">
        <w:rPr>
          <w:rFonts w:cs="Times New Roman"/>
          <w:sz w:val="24"/>
          <w:szCs w:val="24"/>
          <w:shd w:val="clear" w:color="auto" w:fill="FFFFFF"/>
        </w:rPr>
        <w:t xml:space="preserve">,  </w:t>
      </w:r>
      <w:r w:rsidRPr="00435681">
        <w:rPr>
          <w:rFonts w:cs="Times New Roman"/>
          <w:b/>
          <w:i/>
          <w:sz w:val="24"/>
          <w:szCs w:val="24"/>
          <w:shd w:val="clear" w:color="auto" w:fill="FFFFFF"/>
        </w:rPr>
        <w:t>a</w:t>
      </w:r>
      <w:proofErr w:type="gramEnd"/>
      <w:r w:rsidRPr="00435681">
        <w:rPr>
          <w:rFonts w:cs="Times New Roman"/>
          <w:b/>
          <w:i/>
          <w:sz w:val="24"/>
          <w:szCs w:val="24"/>
          <w:shd w:val="clear" w:color="auto" w:fill="FFFFFF"/>
        </w:rPr>
        <w:t xml:space="preserve"> család- és gyermekjóléti központ is élhessen javaslattal.</w:t>
      </w:r>
      <w:r w:rsidRPr="00435681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35681">
        <w:rPr>
          <w:rFonts w:eastAsia="Times New Roman" w:cs="Times New Roman"/>
          <w:iCs/>
          <w:sz w:val="24"/>
          <w:szCs w:val="24"/>
          <w:lang w:eastAsia="hu-HU"/>
        </w:rPr>
        <w:t xml:space="preserve">Hiszen a </w:t>
      </w:r>
      <w:r w:rsidR="00D60665" w:rsidRPr="00435681">
        <w:rPr>
          <w:rFonts w:eastAsia="Times New Roman" w:cs="Times New Roman"/>
          <w:iCs/>
          <w:sz w:val="24"/>
          <w:szCs w:val="24"/>
          <w:lang w:eastAsia="hu-HU"/>
        </w:rPr>
        <w:t xml:space="preserve">kapcsolattartásról szóló határozatok végrehajtása </w:t>
      </w:r>
      <w:r w:rsidR="00026064" w:rsidRPr="00435681">
        <w:rPr>
          <w:rFonts w:eastAsia="Times New Roman" w:cs="Times New Roman"/>
          <w:iCs/>
          <w:sz w:val="24"/>
          <w:szCs w:val="24"/>
          <w:lang w:eastAsia="hu-HU"/>
        </w:rPr>
        <w:t>szorosan kapcsolódik a család- és gyermekjóléti központok</w:t>
      </w:r>
      <w:r w:rsidR="00D60665" w:rsidRPr="00435681">
        <w:rPr>
          <w:rFonts w:eastAsia="Times New Roman" w:cs="Times New Roman"/>
          <w:iCs/>
          <w:sz w:val="24"/>
          <w:szCs w:val="24"/>
          <w:lang w:eastAsia="hu-HU"/>
        </w:rPr>
        <w:t xml:space="preserve"> mi</w:t>
      </w:r>
      <w:r w:rsidR="00026064" w:rsidRPr="00435681">
        <w:rPr>
          <w:rFonts w:eastAsia="Times New Roman" w:cs="Times New Roman"/>
          <w:iCs/>
          <w:sz w:val="24"/>
          <w:szCs w:val="24"/>
          <w:lang w:eastAsia="hu-HU"/>
        </w:rPr>
        <w:t>ndennapos gyakorlatához</w:t>
      </w:r>
      <w:r w:rsidR="00D60665" w:rsidRPr="00435681">
        <w:rPr>
          <w:rFonts w:eastAsia="Times New Roman" w:cs="Times New Roman"/>
          <w:iCs/>
          <w:sz w:val="24"/>
          <w:szCs w:val="24"/>
          <w:lang w:eastAsia="hu-HU"/>
        </w:rPr>
        <w:t>. Ezek az intézmények a különélő szülők érzelmektől, indulatoktól túlf</w:t>
      </w:r>
      <w:r w:rsidR="00026064" w:rsidRPr="00435681">
        <w:rPr>
          <w:rFonts w:eastAsia="Times New Roman" w:cs="Times New Roman"/>
          <w:iCs/>
          <w:sz w:val="24"/>
          <w:szCs w:val="24"/>
          <w:lang w:eastAsia="hu-HU"/>
        </w:rPr>
        <w:t>űtött</w:t>
      </w:r>
      <w:r w:rsidR="00D60665" w:rsidRPr="00435681">
        <w:rPr>
          <w:rFonts w:eastAsia="Times New Roman" w:cs="Times New Roman"/>
          <w:iCs/>
          <w:sz w:val="24"/>
          <w:szCs w:val="24"/>
          <w:lang w:eastAsia="hu-HU"/>
        </w:rPr>
        <w:t xml:space="preserve"> háborúiban a két tűz között próbálják a gyermekek érdekeit védeni emberileg rendkívül igénybe vevő munkájuk során.</w:t>
      </w:r>
    </w:p>
    <w:p w:rsidR="0039013D" w:rsidRPr="00435681" w:rsidRDefault="00D60665" w:rsidP="0039013D">
      <w:pPr>
        <w:rPr>
          <w:rFonts w:eastAsia="Times New Roman" w:cs="Times New Roman"/>
          <w:sz w:val="24"/>
          <w:szCs w:val="24"/>
          <w:lang w:eastAsia="hu-HU"/>
        </w:rPr>
      </w:pPr>
      <w:r w:rsidRPr="00435681">
        <w:rPr>
          <w:rFonts w:eastAsia="Times New Roman" w:cs="Times New Roman"/>
          <w:sz w:val="24"/>
          <w:szCs w:val="24"/>
          <w:lang w:eastAsia="hu-HU"/>
        </w:rPr>
        <w:t xml:space="preserve">A szülők háborúja legtöbbször nem a gyermekről, hanem egymásról szól, de </w:t>
      </w:r>
      <w:r w:rsidR="00026064" w:rsidRPr="00435681">
        <w:rPr>
          <w:rFonts w:eastAsia="Times New Roman" w:cs="Times New Roman"/>
          <w:sz w:val="24"/>
          <w:szCs w:val="24"/>
          <w:lang w:eastAsia="hu-HU"/>
        </w:rPr>
        <w:t>sok esetben igazság</w:t>
      </w:r>
      <w:r w:rsidR="00F41AE1" w:rsidRPr="00435681">
        <w:rPr>
          <w:rFonts w:eastAsia="Times New Roman" w:cs="Times New Roman"/>
          <w:sz w:val="24"/>
          <w:szCs w:val="24"/>
          <w:lang w:eastAsia="hu-HU"/>
        </w:rPr>
        <w:t>talan támadásnak</w:t>
      </w:r>
      <w:r w:rsidR="0039013D" w:rsidRPr="00435681">
        <w:rPr>
          <w:rFonts w:eastAsia="Times New Roman" w:cs="Times New Roman"/>
          <w:sz w:val="24"/>
          <w:szCs w:val="24"/>
          <w:lang w:eastAsia="hu-HU"/>
        </w:rPr>
        <w:t xml:space="preserve"> (szóbeli, fizikai)</w:t>
      </w:r>
      <w:r w:rsidR="00F41AE1" w:rsidRPr="00435681">
        <w:rPr>
          <w:rFonts w:eastAsia="Times New Roman" w:cs="Times New Roman"/>
          <w:sz w:val="24"/>
          <w:szCs w:val="24"/>
          <w:lang w:eastAsia="hu-HU"/>
        </w:rPr>
        <w:t xml:space="preserve"> vannak kitéve </w:t>
      </w:r>
      <w:r w:rsidR="00026064" w:rsidRPr="00435681">
        <w:rPr>
          <w:rFonts w:eastAsia="Times New Roman" w:cs="Times New Roman"/>
          <w:sz w:val="24"/>
          <w:szCs w:val="24"/>
          <w:lang w:eastAsia="hu-HU"/>
        </w:rPr>
        <w:t>a szakember</w:t>
      </w:r>
      <w:r w:rsidRPr="00435681">
        <w:rPr>
          <w:rFonts w:eastAsia="Times New Roman" w:cs="Times New Roman"/>
          <w:sz w:val="24"/>
          <w:szCs w:val="24"/>
          <w:lang w:eastAsia="hu-HU"/>
        </w:rPr>
        <w:t>ek is.</w:t>
      </w:r>
    </w:p>
    <w:p w:rsidR="00F41AE1" w:rsidRPr="00435681" w:rsidRDefault="00F41AE1" w:rsidP="00F41AE1">
      <w:pPr>
        <w:rPr>
          <w:rFonts w:cs="Times New Roman"/>
          <w:b/>
          <w:i/>
          <w:sz w:val="24"/>
          <w:szCs w:val="24"/>
          <w:shd w:val="clear" w:color="auto" w:fill="FFFFFF"/>
        </w:rPr>
      </w:pPr>
      <w:r w:rsidRPr="0043568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60665" w:rsidRPr="00435681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435681">
        <w:rPr>
          <w:rFonts w:eastAsia="Times New Roman" w:cs="Times New Roman"/>
          <w:sz w:val="24"/>
          <w:szCs w:val="24"/>
          <w:lang w:eastAsia="hu-HU"/>
        </w:rPr>
        <w:t>küzdelem legnagyobb áldozata</w:t>
      </w:r>
      <w:r w:rsidR="00D60665" w:rsidRPr="00435681">
        <w:rPr>
          <w:rFonts w:eastAsia="Times New Roman" w:cs="Times New Roman"/>
          <w:sz w:val="24"/>
          <w:szCs w:val="24"/>
          <w:lang w:eastAsia="hu-HU"/>
        </w:rPr>
        <w:t xml:space="preserve"> természetesen a gyermek.</w:t>
      </w:r>
      <w:r w:rsidR="00D60665" w:rsidRPr="00435681">
        <w:rPr>
          <w:rFonts w:eastAsia="Times New Roman" w:cs="Times New Roman"/>
          <w:sz w:val="24"/>
          <w:szCs w:val="24"/>
          <w:lang w:eastAsia="hu-HU"/>
        </w:rPr>
        <w:br/>
      </w:r>
      <w:r w:rsidRPr="00435681">
        <w:rPr>
          <w:rFonts w:eastAsia="Times New Roman" w:cs="Times New Roman"/>
          <w:sz w:val="24"/>
          <w:szCs w:val="24"/>
          <w:lang w:eastAsia="hu-HU"/>
        </w:rPr>
        <w:t>Az esetkonferenciára meghívandók körét</w:t>
      </w:r>
      <w:r w:rsidR="00330668" w:rsidRPr="00435681">
        <w:rPr>
          <w:rFonts w:eastAsia="Times New Roman" w:cs="Times New Roman"/>
          <w:sz w:val="24"/>
          <w:szCs w:val="24"/>
          <w:lang w:eastAsia="hu-HU"/>
        </w:rPr>
        <w:t xml:space="preserve"> és célját </w:t>
      </w:r>
      <w:r w:rsidRPr="00435681">
        <w:rPr>
          <w:rFonts w:eastAsia="Times New Roman" w:cs="Times New Roman"/>
          <w:sz w:val="24"/>
          <w:szCs w:val="24"/>
          <w:lang w:eastAsia="hu-HU"/>
        </w:rPr>
        <w:t xml:space="preserve">a személyes gondoskodást nyújtó gyermekjóléti, </w:t>
      </w:r>
      <w:r w:rsidRPr="00435681">
        <w:rPr>
          <w:rFonts w:cs="Times New Roman"/>
          <w:iCs/>
          <w:spacing w:val="-5"/>
          <w:sz w:val="24"/>
          <w:szCs w:val="24"/>
        </w:rPr>
        <w:t>gyermekvédelmi intézmények, valamint személyek szakmai feladatairól és működésük feltételeiről</w:t>
      </w:r>
      <w:r w:rsidRPr="00435681">
        <w:rPr>
          <w:iCs/>
          <w:spacing w:val="-5"/>
          <w:sz w:val="24"/>
          <w:szCs w:val="24"/>
        </w:rPr>
        <w:t xml:space="preserve"> </w:t>
      </w:r>
      <w:r w:rsidRPr="00435681">
        <w:rPr>
          <w:rFonts w:cs="Times New Roman"/>
          <w:iCs/>
          <w:spacing w:val="-5"/>
          <w:sz w:val="24"/>
          <w:szCs w:val="24"/>
        </w:rPr>
        <w:t>15/1998. (IV. 30.) NM rendelet</w:t>
      </w:r>
      <w:r w:rsidRPr="00435681">
        <w:rPr>
          <w:iCs/>
          <w:spacing w:val="-5"/>
          <w:sz w:val="24"/>
          <w:szCs w:val="24"/>
        </w:rPr>
        <w:t>, valamint az Emberi Erőforrások Minisztériuma által kiadott protokollok tartalmazzák.</w:t>
      </w:r>
    </w:p>
    <w:p w:rsidR="0044214B" w:rsidRPr="00435681" w:rsidRDefault="0044214B" w:rsidP="00F41AE1">
      <w:pPr>
        <w:rPr>
          <w:iCs/>
          <w:spacing w:val="-5"/>
          <w:sz w:val="24"/>
          <w:szCs w:val="24"/>
        </w:rPr>
      </w:pPr>
      <w:r w:rsidRPr="00435681">
        <w:rPr>
          <w:iCs/>
          <w:spacing w:val="-5"/>
          <w:sz w:val="24"/>
          <w:szCs w:val="24"/>
        </w:rPr>
        <w:t xml:space="preserve">A Polgári Törvénykönyvről szóló 2013. évi V. törvény </w:t>
      </w:r>
      <w:proofErr w:type="gramStart"/>
      <w:r w:rsidRPr="00435681">
        <w:rPr>
          <w:iCs/>
          <w:spacing w:val="-5"/>
          <w:sz w:val="24"/>
          <w:szCs w:val="24"/>
        </w:rPr>
        <w:t>( a</w:t>
      </w:r>
      <w:proofErr w:type="gramEnd"/>
      <w:r w:rsidRPr="00435681">
        <w:rPr>
          <w:iCs/>
          <w:spacing w:val="-5"/>
          <w:sz w:val="24"/>
          <w:szCs w:val="24"/>
        </w:rPr>
        <w:t xml:space="preserve"> továbbiakban: PTK) 6:15.§ (1) bekezdése alapján a meghatalmazás képviseleti jogot létesítő egyoldalú nyilatkozat, melyet a képviselőhöz, az érdekelt hatósághoz, bírósághoz vagy ahhoz a személyhez kell intézni, akikhez a meghatalmazás alapján a képviselő jognyilatkozatot jogosult tenni. A PTK 6:17. § </w:t>
      </w:r>
      <w:proofErr w:type="gramStart"/>
      <w:r w:rsidRPr="00435681">
        <w:rPr>
          <w:iCs/>
          <w:spacing w:val="-5"/>
          <w:sz w:val="24"/>
          <w:szCs w:val="24"/>
        </w:rPr>
        <w:t>szerint  a</w:t>
      </w:r>
      <w:proofErr w:type="gramEnd"/>
      <w:r w:rsidRPr="00435681">
        <w:rPr>
          <w:iCs/>
          <w:spacing w:val="-5"/>
          <w:sz w:val="24"/>
          <w:szCs w:val="24"/>
        </w:rPr>
        <w:t xml:space="preserve"> képviseleti jog kiterjed mindazon cselekmények elvégzésére és jognyilatkozatok megtételére, amelyek  a képviselettel elérni kívánt cél érdekében szükségesek.</w:t>
      </w:r>
    </w:p>
    <w:p w:rsidR="00B260AE" w:rsidRPr="00435681" w:rsidRDefault="00B260AE" w:rsidP="00F41AE1">
      <w:pPr>
        <w:rPr>
          <w:iCs/>
          <w:spacing w:val="-5"/>
          <w:sz w:val="24"/>
          <w:szCs w:val="24"/>
        </w:rPr>
      </w:pPr>
    </w:p>
    <w:p w:rsidR="0039013D" w:rsidRPr="00435681" w:rsidRDefault="00B260AE" w:rsidP="0039013D">
      <w:pPr>
        <w:rPr>
          <w:rFonts w:cs="Times New Roman"/>
          <w:b/>
          <w:i/>
          <w:sz w:val="24"/>
          <w:szCs w:val="24"/>
          <w:shd w:val="clear" w:color="auto" w:fill="FFFFFF"/>
        </w:rPr>
      </w:pPr>
      <w:r w:rsidRPr="00435681">
        <w:rPr>
          <w:iCs/>
          <w:spacing w:val="-5"/>
          <w:sz w:val="24"/>
          <w:szCs w:val="24"/>
        </w:rPr>
        <w:lastRenderedPageBreak/>
        <w:t xml:space="preserve">Mivel a jogszabályok, meglévő szakmai szabályozás alapján (amit szintén lehetne módosítani) </w:t>
      </w:r>
      <w:r w:rsidR="00694870" w:rsidRPr="00435681">
        <w:rPr>
          <w:iCs/>
          <w:spacing w:val="-5"/>
          <w:sz w:val="24"/>
          <w:szCs w:val="24"/>
        </w:rPr>
        <w:t>az ügyvédek megjelenési lehetősét</w:t>
      </w:r>
      <w:r w:rsidRPr="00435681">
        <w:rPr>
          <w:iCs/>
          <w:spacing w:val="-5"/>
          <w:sz w:val="24"/>
          <w:szCs w:val="24"/>
        </w:rPr>
        <w:t xml:space="preserve"> figyelmen kívül hagyni nem lehet a gondozási folyamatokban sem, így </w:t>
      </w:r>
      <w:r w:rsidRPr="00435681">
        <w:rPr>
          <w:iCs/>
          <w:spacing w:val="-5"/>
          <w:sz w:val="24"/>
          <w:szCs w:val="24"/>
          <w:u w:val="single"/>
        </w:rPr>
        <w:t>kéréskén</w:t>
      </w:r>
      <w:r w:rsidRPr="00435681">
        <w:rPr>
          <w:iCs/>
          <w:spacing w:val="-5"/>
          <w:sz w:val="24"/>
          <w:szCs w:val="24"/>
        </w:rPr>
        <w:t xml:space="preserve">t merült fel </w:t>
      </w:r>
      <w:r w:rsidR="00330668" w:rsidRPr="00435681">
        <w:rPr>
          <w:iCs/>
          <w:spacing w:val="-5"/>
          <w:sz w:val="24"/>
          <w:szCs w:val="24"/>
        </w:rPr>
        <w:t xml:space="preserve">a </w:t>
      </w:r>
      <w:r w:rsidR="00330668" w:rsidRPr="00435681">
        <w:rPr>
          <w:iCs/>
          <w:spacing w:val="-5"/>
          <w:sz w:val="24"/>
          <w:szCs w:val="24"/>
          <w:u w:val="single"/>
        </w:rPr>
        <w:t>szekci</w:t>
      </w:r>
      <w:r w:rsidRPr="00435681">
        <w:rPr>
          <w:iCs/>
          <w:spacing w:val="-5"/>
          <w:sz w:val="24"/>
          <w:szCs w:val="24"/>
          <w:u w:val="single"/>
        </w:rPr>
        <w:t>óban</w:t>
      </w:r>
      <w:r w:rsidRPr="00435681">
        <w:rPr>
          <w:iCs/>
          <w:spacing w:val="-5"/>
          <w:sz w:val="24"/>
          <w:szCs w:val="24"/>
        </w:rPr>
        <w:t xml:space="preserve">, hogy </w:t>
      </w:r>
      <w:r w:rsidRPr="00435681">
        <w:rPr>
          <w:rFonts w:cs="Times New Roman"/>
          <w:sz w:val="24"/>
          <w:szCs w:val="24"/>
          <w:shd w:val="clear" w:color="auto" w:fill="FFFFFF"/>
        </w:rPr>
        <w:t xml:space="preserve">a gyermekkel és családjával végzett szociális munkát végző szakembereknek hasznos lenne egy olyan </w:t>
      </w:r>
      <w:r w:rsidRPr="00435681">
        <w:rPr>
          <w:rFonts w:cs="Times New Roman"/>
          <w:b/>
          <w:i/>
          <w:sz w:val="24"/>
          <w:szCs w:val="24"/>
          <w:shd w:val="clear" w:color="auto" w:fill="FFFFFF"/>
        </w:rPr>
        <w:t xml:space="preserve">képzés, ahol tárgyalási technikákra irányulna. </w:t>
      </w:r>
    </w:p>
    <w:p w:rsidR="0039013D" w:rsidRPr="00435681" w:rsidRDefault="0039013D" w:rsidP="0039013D">
      <w:pPr>
        <w:rPr>
          <w:rFonts w:cs="Times New Roman"/>
          <w:iCs/>
          <w:spacing w:val="-5"/>
          <w:sz w:val="24"/>
          <w:szCs w:val="24"/>
        </w:rPr>
      </w:pPr>
      <w:r w:rsidRPr="00435681">
        <w:rPr>
          <w:rFonts w:cs="Times New Roman"/>
          <w:sz w:val="24"/>
          <w:szCs w:val="24"/>
          <w:shd w:val="clear" w:color="auto" w:fill="FFFFFF"/>
        </w:rPr>
        <w:t>Többször visszatér</w:t>
      </w:r>
      <w:r w:rsidR="00596C3C" w:rsidRPr="00435681">
        <w:rPr>
          <w:rFonts w:cs="Times New Roman"/>
          <w:sz w:val="24"/>
          <w:szCs w:val="24"/>
          <w:shd w:val="clear" w:color="auto" w:fill="FFFFFF"/>
        </w:rPr>
        <w:t>t a szekcióban is az a probléma kör, hogy</w:t>
      </w:r>
      <w:r w:rsidRPr="00435681">
        <w:rPr>
          <w:rFonts w:cs="Times New Roman"/>
          <w:sz w:val="24"/>
          <w:szCs w:val="24"/>
          <w:shd w:val="clear" w:color="auto" w:fill="FFFFFF"/>
        </w:rPr>
        <w:t xml:space="preserve"> a szakemberek</w:t>
      </w:r>
      <w:r w:rsidR="00596C3C" w:rsidRPr="00435681">
        <w:rPr>
          <w:rFonts w:cs="Times New Roman"/>
          <w:sz w:val="24"/>
          <w:szCs w:val="24"/>
          <w:shd w:val="clear" w:color="auto" w:fill="FFFFFF"/>
        </w:rPr>
        <w:t xml:space="preserve"> a gondozási folyamat során bizonyos esetekben milyen súlyos megalázásoknak, kulturálatlan megjegyzéseknek, megfélemlítésnek, mentális terheltségnek vannak kitéve. </w:t>
      </w:r>
      <w:r w:rsidR="00596C3C" w:rsidRPr="00435681">
        <w:rPr>
          <w:rFonts w:cs="Times New Roman"/>
          <w:sz w:val="24"/>
          <w:szCs w:val="24"/>
          <w:u w:val="single"/>
          <w:shd w:val="clear" w:color="auto" w:fill="FFFFFF"/>
        </w:rPr>
        <w:t>Javaslat</w:t>
      </w:r>
      <w:r w:rsidR="00596C3C" w:rsidRPr="00435681">
        <w:rPr>
          <w:rFonts w:cs="Times New Roman"/>
          <w:sz w:val="24"/>
          <w:szCs w:val="24"/>
          <w:shd w:val="clear" w:color="auto" w:fill="FFFFFF"/>
        </w:rPr>
        <w:t xml:space="preserve">ként hangzott el, hogy a </w:t>
      </w:r>
      <w:r w:rsidRPr="00435681">
        <w:rPr>
          <w:rFonts w:cs="Times New Roman"/>
          <w:iCs/>
          <w:spacing w:val="-5"/>
          <w:sz w:val="24"/>
          <w:szCs w:val="24"/>
        </w:rPr>
        <w:t>Büntető Törvénykönyvről</w:t>
      </w:r>
      <w:r w:rsidRPr="00435681">
        <w:rPr>
          <w:rFonts w:cs="Times New Roman"/>
          <w:iCs/>
          <w:spacing w:val="-5"/>
          <w:sz w:val="24"/>
          <w:szCs w:val="24"/>
          <w:vertAlign w:val="superscript"/>
        </w:rPr>
        <w:t> </w:t>
      </w:r>
      <w:r w:rsidR="00596C3C" w:rsidRPr="00435681">
        <w:rPr>
          <w:rFonts w:cs="Times New Roman"/>
          <w:iCs/>
          <w:spacing w:val="-5"/>
          <w:sz w:val="24"/>
          <w:szCs w:val="24"/>
        </w:rPr>
        <w:t xml:space="preserve"> szóló </w:t>
      </w:r>
      <w:r w:rsidRPr="00435681">
        <w:rPr>
          <w:rFonts w:cs="Times New Roman"/>
          <w:iCs/>
          <w:spacing w:val="-5"/>
          <w:sz w:val="24"/>
          <w:szCs w:val="24"/>
        </w:rPr>
        <w:t>2012. évi C. törvény</w:t>
      </w:r>
      <w:r w:rsidR="00596C3C" w:rsidRPr="00435681">
        <w:rPr>
          <w:rFonts w:cs="Times New Roman"/>
          <w:iCs/>
          <w:spacing w:val="-5"/>
          <w:sz w:val="24"/>
          <w:szCs w:val="24"/>
        </w:rPr>
        <w:t xml:space="preserve">ben érdemes lenne konkrétan megfogalmazni, </w:t>
      </w:r>
      <w:r w:rsidR="00596C3C" w:rsidRPr="00435681">
        <w:rPr>
          <w:rFonts w:cs="Times New Roman"/>
          <w:b/>
          <w:i/>
          <w:iCs/>
          <w:spacing w:val="-5"/>
          <w:sz w:val="24"/>
          <w:szCs w:val="24"/>
        </w:rPr>
        <w:t>hogy szóbeli bántalmazás esetében is induljon eljárás</w:t>
      </w:r>
      <w:r w:rsidR="00596C3C" w:rsidRPr="00435681">
        <w:rPr>
          <w:rFonts w:cs="Times New Roman"/>
          <w:iCs/>
          <w:spacing w:val="-5"/>
          <w:sz w:val="24"/>
          <w:szCs w:val="24"/>
        </w:rPr>
        <w:t xml:space="preserve">. </w:t>
      </w:r>
    </w:p>
    <w:p w:rsidR="00367F42" w:rsidRPr="00435681" w:rsidRDefault="00367F42" w:rsidP="00F41AE1">
      <w:pPr>
        <w:rPr>
          <w:rFonts w:cs="Times New Roman"/>
          <w:sz w:val="24"/>
          <w:szCs w:val="24"/>
          <w:shd w:val="clear" w:color="auto" w:fill="FFFFFF"/>
        </w:rPr>
      </w:pPr>
      <w:r w:rsidRPr="00435681">
        <w:rPr>
          <w:rFonts w:cs="Times New Roman"/>
          <w:sz w:val="24"/>
          <w:szCs w:val="24"/>
          <w:shd w:val="clear" w:color="auto" w:fill="FFFFFF"/>
        </w:rPr>
        <w:t xml:space="preserve">A szakemberek </w:t>
      </w:r>
      <w:r w:rsidR="00694870" w:rsidRPr="00435681">
        <w:rPr>
          <w:rFonts w:cs="Times New Roman"/>
          <w:sz w:val="24"/>
          <w:szCs w:val="24"/>
          <w:shd w:val="clear" w:color="auto" w:fill="FFFFFF"/>
        </w:rPr>
        <w:t xml:space="preserve">olyan problémaköröket is felvetettek, amelyek jogi szabályozása már megtörtént, csak a végrehajtására nem minden esetben kerül sor. Szintén </w:t>
      </w:r>
      <w:r w:rsidR="00694870" w:rsidRPr="00435681">
        <w:rPr>
          <w:rFonts w:cs="Times New Roman"/>
          <w:sz w:val="24"/>
          <w:szCs w:val="24"/>
          <w:u w:val="single"/>
          <w:shd w:val="clear" w:color="auto" w:fill="FFFFFF"/>
        </w:rPr>
        <w:t>kérés</w:t>
      </w:r>
      <w:r w:rsidR="00694870" w:rsidRPr="00435681">
        <w:rPr>
          <w:rFonts w:cs="Times New Roman"/>
          <w:sz w:val="24"/>
          <w:szCs w:val="24"/>
          <w:shd w:val="clear" w:color="auto" w:fill="FFFFFF"/>
        </w:rPr>
        <w:t xml:space="preserve">ként merült fel, hogy bizonyos témakörökben hasznos lenne egy </w:t>
      </w:r>
      <w:r w:rsidR="00694870" w:rsidRPr="00435681">
        <w:rPr>
          <w:rFonts w:cs="Times New Roman"/>
          <w:b/>
          <w:i/>
          <w:sz w:val="24"/>
          <w:szCs w:val="24"/>
          <w:shd w:val="clear" w:color="auto" w:fill="FFFFFF"/>
        </w:rPr>
        <w:t>központi egyeztetés</w:t>
      </w:r>
      <w:r w:rsidR="00694870" w:rsidRPr="00435681">
        <w:rPr>
          <w:rFonts w:cs="Times New Roman"/>
          <w:sz w:val="24"/>
          <w:szCs w:val="24"/>
          <w:shd w:val="clear" w:color="auto" w:fill="FFFFFF"/>
        </w:rPr>
        <w:t xml:space="preserve"> az EMMI, a rendőrség, a bíróság,</w:t>
      </w:r>
      <w:r w:rsidR="0039013D" w:rsidRPr="00435681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94870" w:rsidRPr="00435681">
        <w:rPr>
          <w:rFonts w:cs="Times New Roman"/>
          <w:sz w:val="24"/>
          <w:szCs w:val="24"/>
          <w:shd w:val="clear" w:color="auto" w:fill="FFFFFF"/>
        </w:rPr>
        <w:t xml:space="preserve">törvényszék, kormányhivatal (gyámhivatal), orvosi kamara között, a jogharmonizáció érdekében. </w:t>
      </w:r>
    </w:p>
    <w:p w:rsidR="00694870" w:rsidRPr="00435681" w:rsidRDefault="00694870" w:rsidP="00F41AE1">
      <w:pPr>
        <w:rPr>
          <w:iCs/>
          <w:spacing w:val="-5"/>
          <w:sz w:val="24"/>
          <w:szCs w:val="24"/>
        </w:rPr>
      </w:pPr>
    </w:p>
    <w:p w:rsidR="00F41AE1" w:rsidRPr="00435681" w:rsidRDefault="00F41AE1" w:rsidP="00F41AE1">
      <w:pPr>
        <w:pStyle w:val="Cmsor1"/>
        <w:shd w:val="clear" w:color="auto" w:fill="FFFFFF"/>
        <w:spacing w:line="306" w:lineRule="atLeast"/>
        <w:jc w:val="both"/>
        <w:rPr>
          <w:rFonts w:ascii="Arial" w:hAnsi="Arial" w:cs="Arial"/>
          <w:b w:val="0"/>
          <w:bCs w:val="0"/>
          <w:i/>
          <w:iCs/>
          <w:spacing w:val="-5"/>
          <w:sz w:val="24"/>
          <w:szCs w:val="24"/>
        </w:rPr>
      </w:pPr>
    </w:p>
    <w:p w:rsidR="00F41AE1" w:rsidRPr="00435681" w:rsidRDefault="00F41AE1">
      <w:pPr>
        <w:rPr>
          <w:rFonts w:cs="Times New Roman"/>
          <w:sz w:val="24"/>
          <w:szCs w:val="24"/>
        </w:rPr>
      </w:pPr>
    </w:p>
    <w:sectPr w:rsidR="00F41AE1" w:rsidRPr="00435681" w:rsidSect="007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022943"/>
    <w:rsid w:val="00022943"/>
    <w:rsid w:val="00026064"/>
    <w:rsid w:val="00050CBB"/>
    <w:rsid w:val="001F5775"/>
    <w:rsid w:val="00330668"/>
    <w:rsid w:val="00367F42"/>
    <w:rsid w:val="003736D6"/>
    <w:rsid w:val="00385D04"/>
    <w:rsid w:val="0039013D"/>
    <w:rsid w:val="00435681"/>
    <w:rsid w:val="0044214B"/>
    <w:rsid w:val="00596C3C"/>
    <w:rsid w:val="00671F29"/>
    <w:rsid w:val="00673E95"/>
    <w:rsid w:val="0067609D"/>
    <w:rsid w:val="00694870"/>
    <w:rsid w:val="00745AE3"/>
    <w:rsid w:val="00773221"/>
    <w:rsid w:val="00802E8A"/>
    <w:rsid w:val="009664FF"/>
    <w:rsid w:val="00B260AE"/>
    <w:rsid w:val="00C71AAB"/>
    <w:rsid w:val="00CD27AF"/>
    <w:rsid w:val="00D60665"/>
    <w:rsid w:val="00E538DC"/>
    <w:rsid w:val="00F4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F29"/>
    <w:pPr>
      <w:spacing w:after="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"/>
    <w:qFormat/>
    <w:rsid w:val="00F41AE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im">
    <w:name w:val="cim"/>
    <w:basedOn w:val="Bekezdsalapbettpusa"/>
    <w:rsid w:val="009664FF"/>
  </w:style>
  <w:style w:type="character" w:styleId="Kiemels2">
    <w:name w:val="Strong"/>
    <w:basedOn w:val="Bekezdsalapbettpusa"/>
    <w:uiPriority w:val="22"/>
    <w:qFormat/>
    <w:rsid w:val="009664FF"/>
    <w:rPr>
      <w:b/>
      <w:bCs/>
    </w:rPr>
  </w:style>
  <w:style w:type="paragraph" w:styleId="NormlWeb">
    <w:name w:val="Normal (Web)"/>
    <w:basedOn w:val="Norml"/>
    <w:uiPriority w:val="99"/>
    <w:unhideWhenUsed/>
    <w:rsid w:val="00D6066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6066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6066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0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66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41AE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78">
              <w:blockQuote w:val="1"/>
              <w:marLeft w:val="0"/>
              <w:marRight w:val="0"/>
              <w:marTop w:val="191"/>
              <w:marBottom w:val="230"/>
              <w:divBdr>
                <w:top w:val="none" w:sz="0" w:space="0" w:color="auto"/>
                <w:left w:val="single" w:sz="12" w:space="8" w:color="007AC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2018-10-12T18:40:00Z</dcterms:created>
  <dcterms:modified xsi:type="dcterms:W3CDTF">2018-10-13T07:29:00Z</dcterms:modified>
</cp:coreProperties>
</file>